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4576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538C6E" w14:textId="023BD84E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30</w:t>
      </w:r>
      <w:r w:rsidR="003D1617" w:rsidRPr="000D6B18">
        <w:rPr>
          <w:sz w:val="32"/>
          <w:u w:val="single"/>
        </w:rPr>
        <w:t xml:space="preserve">. </w:t>
      </w:r>
      <w:r w:rsidR="009E24A3">
        <w:rPr>
          <w:b/>
          <w:sz w:val="32"/>
          <w:u w:val="single"/>
        </w:rPr>
        <w:t>GRACE AND GRACES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0E3F200C" w14:textId="2AB59450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24A3">
        <w:rPr>
          <w:rFonts w:cstheme="minorHAnsi"/>
          <w:i/>
          <w:sz w:val="24"/>
          <w:szCs w:val="24"/>
          <w:lang w:val="en-US"/>
        </w:rPr>
        <w:t xml:space="preserve">6. </w:t>
      </w:r>
      <w:r w:rsidR="009E24A3" w:rsidRPr="009E24A3">
        <w:rPr>
          <w:rFonts w:cstheme="minorHAnsi"/>
          <w:i/>
          <w:sz w:val="24"/>
          <w:szCs w:val="24"/>
          <w:lang w:val="en-US"/>
        </w:rPr>
        <w:t xml:space="preserve">Having then gifts, differing according to the grace that is given to us, whether prophecy, let us prophesy according to the proportion of faith; 7. Or ministry, let us wait on our ministering; or he that </w:t>
      </w:r>
      <w:proofErr w:type="spellStart"/>
      <w:r w:rsidR="009E24A3" w:rsidRPr="009E24A3">
        <w:rPr>
          <w:rFonts w:cstheme="minorHAnsi"/>
          <w:i/>
          <w:sz w:val="24"/>
          <w:szCs w:val="24"/>
          <w:lang w:val="en-US"/>
        </w:rPr>
        <w:t>teacheth</w:t>
      </w:r>
      <w:proofErr w:type="spellEnd"/>
      <w:r w:rsidR="009E24A3" w:rsidRPr="009E24A3">
        <w:rPr>
          <w:rFonts w:cstheme="minorHAnsi"/>
          <w:i/>
          <w:sz w:val="24"/>
          <w:szCs w:val="24"/>
          <w:lang w:val="en-US"/>
        </w:rPr>
        <w:t xml:space="preserve">, on teaching; 8. Or he that </w:t>
      </w:r>
      <w:proofErr w:type="spellStart"/>
      <w:r w:rsidR="009E24A3" w:rsidRPr="009E24A3">
        <w:rPr>
          <w:rFonts w:cstheme="minorHAnsi"/>
          <w:i/>
          <w:sz w:val="24"/>
          <w:szCs w:val="24"/>
          <w:lang w:val="en-US"/>
        </w:rPr>
        <w:t>exhorteth</w:t>
      </w:r>
      <w:proofErr w:type="spellEnd"/>
      <w:r w:rsidR="009E24A3" w:rsidRPr="009E24A3">
        <w:rPr>
          <w:rFonts w:cstheme="minorHAnsi"/>
          <w:i/>
          <w:sz w:val="24"/>
          <w:szCs w:val="24"/>
          <w:lang w:val="en-US"/>
        </w:rPr>
        <w:t xml:space="preserve">, on exhortation; he that giveth, let him do it with simplicity; he that </w:t>
      </w:r>
      <w:proofErr w:type="spellStart"/>
      <w:r w:rsidR="009E24A3" w:rsidRPr="009E24A3">
        <w:rPr>
          <w:rFonts w:cstheme="minorHAnsi"/>
          <w:i/>
          <w:sz w:val="24"/>
          <w:szCs w:val="24"/>
          <w:lang w:val="en-US"/>
        </w:rPr>
        <w:t>ruleth</w:t>
      </w:r>
      <w:proofErr w:type="spellEnd"/>
      <w:r w:rsidR="009E24A3" w:rsidRPr="009E24A3">
        <w:rPr>
          <w:rFonts w:cstheme="minorHAnsi"/>
          <w:i/>
          <w:sz w:val="24"/>
          <w:szCs w:val="24"/>
          <w:lang w:val="en-US"/>
        </w:rPr>
        <w:t xml:space="preserve">, with diligence; he that </w:t>
      </w:r>
      <w:proofErr w:type="spellStart"/>
      <w:r w:rsidR="009E24A3" w:rsidRPr="009E24A3">
        <w:rPr>
          <w:rFonts w:cstheme="minorHAnsi"/>
          <w:i/>
          <w:sz w:val="24"/>
          <w:szCs w:val="24"/>
          <w:lang w:val="en-US"/>
        </w:rPr>
        <w:t>showeth</w:t>
      </w:r>
      <w:proofErr w:type="spellEnd"/>
      <w:r w:rsidR="009E24A3" w:rsidRPr="009E24A3">
        <w:rPr>
          <w:rFonts w:cstheme="minorHAnsi"/>
          <w:i/>
          <w:sz w:val="24"/>
          <w:szCs w:val="24"/>
          <w:lang w:val="en-US"/>
        </w:rPr>
        <w:t xml:space="preserve"> mercy, with cheerfulness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6BD15CC" w14:textId="25CB050B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9E24A3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9E24A3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</w:t>
      </w:r>
      <w:r w:rsidR="009E24A3">
        <w:rPr>
          <w:rFonts w:cstheme="minorHAnsi"/>
          <w:i/>
          <w:sz w:val="24"/>
          <w:szCs w:val="24"/>
          <w:lang w:val="en-US"/>
        </w:rPr>
        <w:t>8</w:t>
      </w:r>
    </w:p>
    <w:p w14:paraId="5AE64DEB" w14:textId="3EF9F7B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FB86E" w14:textId="7308725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here proceeds to build upon the great thought of the unity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believers in the one body a series of practical exhortations.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words of our text, he, with characteristic delicacy, identifies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with the Roman Christians as a recipient, like them,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that is given to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as, therefore, subject to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precepts which he commends to them. He does not stand isolated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that is given to him; nor does he look down as from the height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apostleship on the multitude below, saying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them,--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Go. As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he stands amongst them, and with brotherly exhortation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says,--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Come. If that had been the spirit in which all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teachers had besought men, their exhortations would less frequently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breath spent in vain.</w:t>
      </w:r>
    </w:p>
    <w:p w14:paraId="34D273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23358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note</w:t>
      </w:r>
    </w:p>
    <w:p w14:paraId="2EEE61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8F5D4" w14:textId="77777777" w:rsidR="000937DD" w:rsidRPr="0005478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478E">
        <w:rPr>
          <w:rFonts w:asciiTheme="minorHAnsi" w:hAnsiTheme="minorHAnsi" w:cs="Courier New"/>
          <w:b/>
          <w:bCs/>
          <w:sz w:val="22"/>
          <w:szCs w:val="22"/>
        </w:rPr>
        <w:t>I. The grace that gives the gifts.</w:t>
      </w:r>
    </w:p>
    <w:p w14:paraId="5DC721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B7692" w14:textId="1571C8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connection between these two is more emphatically suggested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 Greek, in which the word for gifts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derivative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grace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relation between these two can scarcely be verbally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reproduced in English; but it may be, though imperfectly, suggested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reading graces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gifts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gifts are represented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direct product of, and cognate with, the grace bestowed. As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already occasion to remark, they are in Paul's language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 of natural capacities strengthened by the access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the Spirit of Christ. As a candle plunged in a vase of oxygen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leaps up into more brilliant flame, so all the faculties of the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are made a hundred times themselves when the quickening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of Christ enters into them.</w:t>
      </w:r>
    </w:p>
    <w:p w14:paraId="1C97FE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08D7D" w14:textId="68FB62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to be observed that the Apostle here assumes that every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possesses, in some form, that grace which gives graces. To him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believing soul without Christ-given gifts is a monstrosity. No one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some graces, and therefore no one is without some duties.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who considers the multitude of professing Christians who hamper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churches to-day, and reflects on the modern need to urge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multitude of idlers forms of Christian activity, will fail to recognise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signs of terribly weakened vitality. The humility, which in response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invitations to work for Christ pleads unfitness is, if true,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tragical than it at first seems, for it is a confession that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alleges it has no real hold of the Christ in whom he professes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trust. If a Christian man is fit for no Christian work, it is time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gravely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ask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himself whether he has any Christian life. Having gifts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basis of all the Apostle's exhortations. It is to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inconceivable that any Christian should not possess, and be conscious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possessing, some endowment from the life of Christ which will fit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for, and bind him to, a course of active service.</w:t>
      </w:r>
    </w:p>
    <w:p w14:paraId="65F802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0D511" w14:textId="1409B6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universality of this possession is affirmed, if we note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Greek, it was given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a special time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of each of these Roman Christians. The rendering was given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be more accurately exchanged for has been given,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is best taken as referring to a definite moment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history of each believer namely, his conversion. When we yield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ourselves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Paul exhorts us to do in the beginning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chapter, as the commencement of all true life of conformity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Christ yields Himself to us. The possession of these gifts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is no prerogative of officials; and, indeed, in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exhortations which follow there is no reference to officials, though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such were in existence in the Roman Church. They had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special functions and special qualifications for these. But what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dealing with now is the grace that is inseparable from individual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 to Christ, and has been bestowed upon all who are His.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 the gifts to officials, and to suppose that the universal gifts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any degree militate against the recognition of officials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Church, are equally mistakes, and confound essentially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subjects.</w:t>
      </w:r>
    </w:p>
    <w:p w14:paraId="343D36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AD327" w14:textId="77777777" w:rsidR="000937DD" w:rsidRPr="0005478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478E">
        <w:rPr>
          <w:rFonts w:asciiTheme="minorHAnsi" w:hAnsiTheme="minorHAnsi" w:cs="Courier New"/>
          <w:b/>
          <w:bCs/>
          <w:sz w:val="22"/>
          <w:szCs w:val="22"/>
        </w:rPr>
        <w:t>II. The graces that flow from the grace.</w:t>
      </w:r>
    </w:p>
    <w:p w14:paraId="126C5B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3612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Apostle's catalogue of these is not exhaustive, nor logically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arranged; but yet a certain loose order may be noted, which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profitable for us to trace. They are in number seven--the sacred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number; and are capable of being divided, as so many of the series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sevens are, into two portions, one containing four and the other three.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former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include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more public works, to each of which a man might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specially devoted as his life work for and in the Church. Three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private, and may be conceived to have a wider relation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world. There are some difficulties of construction and rendering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list, which need not concern us here; and we may substantially follow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Authorised Version.</w:t>
      </w:r>
    </w:p>
    <w:p w14:paraId="41CB1D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3C54E" w14:textId="0931AF4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group of four seems to fall into two pairs, the first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prophecy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ministry,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 to be bracketed together by reason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difference between them. Prophecy is a very high form of 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inspiration, and implies a direct reception of special revelation,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necessarily of future events. The prophet is usually coupled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writings with the apostle, and was obviously amongst those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was given one of the highest forms of the gifts of Christ.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beautiful to note that by natural contrast the Apostle at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passes to one of the forms of service which a vulgar estimate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as remotest from the special revelation of the prophet,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confined to lowly service. Side by side with the exalted gift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 Paul puts the lowly gift of ministry. Very significant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juxtaposition of these two extremes. It teaches us that the lowliest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office is as truly allotted by Jesus as the most sacred, and that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gifts find an adequate field for manifestation in him who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 of all. Ministry to be rightly discharged needs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character. The original seven were men full of faith and of the 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Ghost,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all they had to do was to hand their pittances to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widows. It may be difficult to decide for what reason other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emphasising of this contrast the Apostle links together ministry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prophecy, and so breaks a natural sequence which would have connected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second pair of graces with the first member of the first pair.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have expected that here, as elsewhere, prophet,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been closely connected, and there seems no reason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they should not have been so, except that which we have suggested,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namely, the wish to bring together the highest and the lowest forms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service.</w:t>
      </w:r>
    </w:p>
    <w:p w14:paraId="640CB4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4FF86" w14:textId="7D0F29F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second pair seem to be linked together by likeness. The teacher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probably had for his function, primarily, the narration of the facts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Gospel, and the setting forth in a form addressed chiefly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 the truths thereby revealed; whilst the exhorter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addressed himself to the will, presenting the same truth, but in forms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intended to influence the emotions. The word here rendered exhort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found in Paul's writings as bearing special meanings, such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consoling, stimulating, encouraging, rebuking and others.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forms of service would often be associated, and each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 when alone; but it would appear that in the early Church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were persons in whom the one or the other of these two elements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so preponderant that their office was thereby designated.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a special gift from the one Source. The man who could only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his brother,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good cheer,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as much the recipient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as the man who could connect and elaborate a systematic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presentation of the truths of the Gospel.</w:t>
      </w:r>
    </w:p>
    <w:p w14:paraId="1F26BF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BAEBD" w14:textId="3680CB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These four graces are followed by a group of three, which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regarded as being more private, as not pointing to permanent offices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as to individual acts. They are giving,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showing pity,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concerning which we need only note that the second of these can hardly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 ecclesiastical office, and that it stands between two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closely related, as if it were of the same kind. The gifts of money,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direction, or of pity, are one in kind. The right use of wealth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comes from the gift of God's grace;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does the right use of any sway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any of us have over any of our brethren; and so does the glow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compassion, the exercise of the natural human sympathy which belongs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all, and is deepened and made tenderer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by the gift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It would be a very different Church, and a very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if Christians, who were not conscious of possessing gifts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them fit to be either prophets, or teachers, or exhorters,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scarcely endowed even for any special form of ministry, felt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gift from their hands, or a wave of pity from their hearts,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token of the movement of God's Spirit on their spirits. The fruit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Spirit is to be found in the wide fields of everyday life,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vine bears many clusters for the thirsty lips of wearied men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little know what gives them their bloom and sweetness. It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for both giver and receiver if Christian beneficence were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clearly recognised as one of the manifestations of spiritual life.</w:t>
      </w:r>
    </w:p>
    <w:p w14:paraId="3EBB18F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B7AA0" w14:textId="77777777" w:rsidR="000937DD" w:rsidRPr="0005478E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478E">
        <w:rPr>
          <w:rFonts w:asciiTheme="minorHAnsi" w:hAnsiTheme="minorHAnsi" w:cs="Courier New"/>
          <w:b/>
          <w:bCs/>
          <w:sz w:val="22"/>
          <w:szCs w:val="22"/>
        </w:rPr>
        <w:t>III. The exercise of the graces.</w:t>
      </w:r>
    </w:p>
    <w:p w14:paraId="56D197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CC3087" w14:textId="2C7F27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some difficulties in reference to the grammatical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construction of the words of our text, into which it is not necessary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should enter here. We may substantially follow the Authorised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Revised Versions in supplying verbs in the various clauses, so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of the text a series of exhortations. The first of these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prophesy according to the proportion of faith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 commandment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explained by remembering that in the preceding verse the measure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stated as being the measure of the gifts.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prophet then is to exercise his gifts in proportion to his faith.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speak his convictions fully and openly, and to let his utterances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shaped by the indwelling life. This exhortation may well sink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of preachers in this day. It is but the echo of Jeremiah's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words: He that hath my word, let him speak my word faithfully. What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chaff to the wheat? saith the Lord. Is not my word like as fire,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saith the Lord, and like a hammer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breaketh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rock in pieces?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ancient prophet's woe falls with double weight on those who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words as a veil to obscure their real beliefs, and who prophesy,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according to the proportion of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expectations of the hearers, whose faith is as vague as theirs.</w:t>
      </w:r>
    </w:p>
    <w:p w14:paraId="04646A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E942B" w14:textId="4CEBCE3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original, the next three exhortations are alike in grammatical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construction, which is represented in the Authorised Version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supplement let us wait 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the Revised Version by let us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to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we might with advantage substitute for either the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simple form be 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the example of Paul's exhortation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Timothy be in these things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is, as our Version has it,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thyself wholly to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various gifts are each represented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sphere within which its possessor is to move, for the opportunities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exercise of which he is carefully to watch, and within the limits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he is humbly to keep. That general law applies equally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ministry, and teaching and exhorting. We are to seek to discern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spheres; we are to be occupied with, if not absorbed in, them.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 we are diligently to use the gift which we discover ourselves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possess, and thus filling our several spheres, we are to keep within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recognising that each is sacred as the manifestation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for each of us. The divergence of forms is unimportant,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matters nothing whether the Giver of all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grants less or more. The 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is that each be faithful in the administration of what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received, and not seek to imitate his brother who is diversely endowed,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to monopolise for himself another's gifts. To insist that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brethren's gifts should be like ours, and to try to make ours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theirs, are equally sins against the great truth, of which the Church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whole is the example, that there are diversities of operations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9D77F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70965" w14:textId="231E5A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remaining three exhortations are in like manner thrown together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similarity of construction in which the personality of the doer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put in the foreground, and the emphasis of the commandment 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rested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manner in which the grace is exercised. The reason for that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these three especially the manner will show the grace. Giving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with simplicity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 to be no sidelong looks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self-interest; no flinging of a gift from a height, as a bone might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flung to a dog; no seeking for gratitude; no ostentation in the gift.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taint of such mixed motives as these infuses poison into our gifts,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makes them taste bitter to the receiver, and recoil in hurt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ourselves. To give with simplicity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give as God gives.</w:t>
      </w:r>
    </w:p>
    <w:p w14:paraId="458D43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01E03" w14:textId="3927E7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Diligence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characteristic prescribed for the man that rules.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already pointed out that this exhortation includes a much wider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area than that of any ecclesiastical officials. It points to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 of rule, and the natural gifts needed for any kind of rule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diligence and zeal. Slackly-held reins make stumbling steeds; and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on whose shoulders is laid the weight of government is bound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it as a weight. The history of many a nation, and of many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family, teaches that where the rule is slothful all evils grow apace;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that natural energy and earnestness, deepened and hallowed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life, which here is enjoined as the true Christian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discharging the function of ruling, which, in some form or another,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devolves on almost all of us.</w:t>
      </w:r>
    </w:p>
    <w:p w14:paraId="0EB037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C4D62" w14:textId="2BCE9BEF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showeth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mercy with cheerfulness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glow of natural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sympathy is heightened so as to become a gift,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way in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exercised is defined as being with cheerfulness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injunction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partially understood if it is taken to mean no more than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sympathy is not to be rendered grudgingly, or as by necessity.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sympathy is indeed possible on such terms; unless the heart is in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nought. And that it should thus flow forth spontaneously wherever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and desolation evoke it, there must be a continual repression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self, and a heart disengaged from the entanglements of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and at leisure to make a brother's burden its very own.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exhortation may, perhaps, rather mean that the truest sympathy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carries a bright face into darkness, and comes like sunshine in a shady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42E0F9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1587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C432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8C1D4" w14:textId="5F7053FC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9098C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2021-12-16T08:57:00Z</dcterms:modified>
</cp:coreProperties>
</file>