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AA44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D7CD756" w14:textId="3F843C5B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80</w:t>
      </w:r>
      <w:r w:rsidR="000D6B18" w:rsidRPr="000D6B18">
        <w:rPr>
          <w:sz w:val="32"/>
          <w:u w:val="single"/>
        </w:rPr>
        <w:t xml:space="preserve">. </w:t>
      </w:r>
      <w:r w:rsidR="003265DB">
        <w:rPr>
          <w:b/>
          <w:sz w:val="32"/>
          <w:u w:val="single"/>
        </w:rPr>
        <w:t>THE ETHRONED CHRIST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95DAF8C" w14:textId="4C44388D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3265DB" w:rsidRPr="003265DB">
        <w:rPr>
          <w:rFonts w:cstheme="minorHAnsi"/>
          <w:i/>
          <w:sz w:val="24"/>
          <w:szCs w:val="24"/>
          <w:lang w:val="en-US"/>
        </w:rPr>
        <w:t>So then after the Lord had spoken unto them, He was received up into heaven, and sat on the right hand of God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A245544" w14:textId="4FA0B6C5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3265DB">
        <w:rPr>
          <w:rFonts w:cstheme="minorHAnsi"/>
          <w:i/>
          <w:sz w:val="24"/>
          <w:szCs w:val="24"/>
          <w:lang w:val="en-US"/>
        </w:rPr>
        <w:t>16</w:t>
      </w:r>
      <w:r>
        <w:rPr>
          <w:rFonts w:cstheme="minorHAnsi"/>
          <w:i/>
          <w:sz w:val="24"/>
          <w:szCs w:val="24"/>
          <w:lang w:val="en-US"/>
        </w:rPr>
        <w:t>:</w:t>
      </w:r>
      <w:r w:rsidR="003265DB">
        <w:rPr>
          <w:rFonts w:cstheme="minorHAnsi"/>
          <w:i/>
          <w:sz w:val="24"/>
          <w:szCs w:val="24"/>
          <w:lang w:val="en-US"/>
        </w:rPr>
        <w:t>19</w:t>
      </w:r>
    </w:p>
    <w:p w14:paraId="50D292D2" w14:textId="335C4D5D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49CCFF" w14:textId="380318D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How strangely calm and brief is this record of so stupendous an event!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these sparing and reverent words sound to you like the product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devout imagination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embellishing with legend the facts of history?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me their very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restrainedness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calmness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matter-of-factness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call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a strong guarantee that they are the utterance of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eyewitness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verily saw what he tells so simply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something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sublime in the contrast between the magnificence and almost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inconceivable grandeur of the thing communicated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quiet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few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sober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wanting in all detail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it is told.</w:t>
      </w:r>
    </w:p>
    <w:p w14:paraId="537A617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4A56BC" w14:textId="0C9572B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stupendous fact of Christ sitting at the right hand of God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that should fill the present for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as the Cross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fill the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coming for Judgment should fill the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us the one central thought about the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its loftiest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should be the throned Christ at God's right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thought of the session of Jesus by the side of the Majesty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Heavens that I wish to turn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try to bring out the profound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teaching that is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practical lessons which it suggests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 to emphasise very briefly four points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sitting at the right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revelation of these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things:--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The exalted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resting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interceding Priest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ever-active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Helper.</w:t>
      </w:r>
    </w:p>
    <w:p w14:paraId="10E9B55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EE4D21" w14:textId="5F6A4121" w:rsidR="000610DB" w:rsidRPr="004D14DD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D14DD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4D14DD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D14DD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4D14D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D14DD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4D14D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D14DD">
        <w:rPr>
          <w:rFonts w:asciiTheme="minorHAnsi" w:hAnsiTheme="minorHAnsi" w:cs="Courier New"/>
          <w:b/>
          <w:bCs/>
          <w:sz w:val="22"/>
          <w:szCs w:val="22"/>
        </w:rPr>
        <w:t>in that solemn and wondrous fact of Christ's sitting at</w:t>
      </w:r>
      <w:r w:rsidR="000610DB" w:rsidRPr="004D14D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D14DD">
        <w:rPr>
          <w:rFonts w:asciiTheme="minorHAnsi" w:hAnsiTheme="minorHAnsi" w:cs="Courier New"/>
          <w:b/>
          <w:bCs/>
          <w:sz w:val="22"/>
          <w:szCs w:val="22"/>
        </w:rPr>
        <w:t>the right hand of God</w:t>
      </w:r>
      <w:r w:rsidR="000D6B18" w:rsidRPr="004D14D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D14DD">
        <w:rPr>
          <w:rFonts w:asciiTheme="minorHAnsi" w:hAnsiTheme="minorHAnsi" w:cs="Courier New"/>
          <w:b/>
          <w:bCs/>
          <w:sz w:val="22"/>
          <w:szCs w:val="22"/>
        </w:rPr>
        <w:t>we have the exalted Man.</w:t>
      </w:r>
    </w:p>
    <w:p w14:paraId="0F6CC60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11B4DE" w14:textId="0066438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are taught to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His own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ascension Christ was but returning whence He 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entering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glory which He had with the Father before the world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impression of a return to His native and proper abode is strongly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conveyed to us by the narrative of His ascension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Contrast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narrative of Elijah's rapture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with the brief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reference to Enoch's translation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was taken by God up into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region and a state which he had not formerly traversed; the other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borne by a fiery chariot to the heavens; but Christ slowly sailed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His own inherent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returning to His abode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ascending up where He was before.</w:t>
      </w:r>
    </w:p>
    <w:p w14:paraId="7C42F92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54863D" w14:textId="7D85D24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whilst this is one side of the profound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another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was new in Christ's return to His Father's bosom?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took His Manhood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the Everlasting Son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Eternal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from the beginning was with God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came down from heaven to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declare the Father;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it was the Incarnate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Man Christ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went back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most blessed and wonderful truth is taught with emphasis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own words before the Council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shall see the Son of Man sitting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right hand of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bears a human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body of His humiliation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body of His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none the less a true corporeal frame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necessarily requires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locality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ascension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whithersoever He may have gone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the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carrying of a real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complete in all its parts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 to the very throne of God.</w:t>
      </w:r>
    </w:p>
    <w:p w14:paraId="416879A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AE809E" w14:textId="7E777A1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Where that locality is it is bootless to speculate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Scripture says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ascended up far above all heavens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Epistle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Hebrews has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proper translation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High Priest is passed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through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all this visible material creation was rent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asunder in order that He might soar yet higher beyond its limits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wherein reign mutation and decay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wheresoever that place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 place in which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 human body as well as a human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is sitting at the right hand of God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8A0AC8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88F88D" w14:textId="67BA75C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us thankfully think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profound language of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Forerunner is for us entered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some mysterious manner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can but dimly conceive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entrance of Jesus in His complete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humanity into the highest heavens is the preparation of a place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seems as 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His presence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were no entrance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 nature within that state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power in a human foot to tread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the crystal pavements of the celestial 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where He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the path is permeable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place native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all who love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trust Him.</w:t>
      </w:r>
    </w:p>
    <w:p w14:paraId="2A8A306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B41A2D" w14:textId="6A58252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may stand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these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looking upwards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cloud receives Him out of our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faith follows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our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Brother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clothed with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wearing a bodily frame;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we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lose Him from our vision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is man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Capable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lifted to the most intimate participation in the glories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though he be poor and weak and sinful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capable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union and assimilation with the Majesty that is on high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Body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bodies of them that love and serve Him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surely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Forerunner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entered there for us;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our turn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pass into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walk in the full blaze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divine glory; as of old the children in the furnace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unconsumed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companioned by One like unto the Son of Man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C97D2D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5D3233" w14:textId="5577068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exalted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sitting at the right hand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Pattern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is possible for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prophecy and pledge of what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actual for all that love Him and bear the image of Him upon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they may be conformed to the image of His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with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where He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firmness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reality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solidity this thought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exalted bodily Christ gives to the else dim and vague conceptions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 Heaven beyond the stars and beyond our present experience!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 that no doctrine of a future life has strength and substance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enough to survive the agonies of our hearts when we part from our dear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fears of our spirits when we look into the unknown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inane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future for ourselves; except only this which says Heaven is Christ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is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points to Him and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He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also shall His servants be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76AD68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5BA01F" w14:textId="6D2DB3D5" w:rsidR="000610DB" w:rsidRPr="004D14DD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D14DD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4D14DD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D14DD">
        <w:rPr>
          <w:rFonts w:asciiTheme="minorHAnsi" w:hAnsiTheme="minorHAnsi" w:cs="Courier New"/>
          <w:b/>
          <w:bCs/>
          <w:sz w:val="22"/>
          <w:szCs w:val="22"/>
        </w:rPr>
        <w:t>Now</w:t>
      </w:r>
      <w:r w:rsidR="000D6B18" w:rsidRPr="004D14D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D14DD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4D14D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D14DD">
        <w:rPr>
          <w:rFonts w:asciiTheme="minorHAnsi" w:hAnsiTheme="minorHAnsi" w:cs="Courier New"/>
          <w:b/>
          <w:bCs/>
          <w:sz w:val="22"/>
          <w:szCs w:val="22"/>
        </w:rPr>
        <w:t>look at Christ's sitting at the right hand of God as</w:t>
      </w:r>
      <w:r w:rsidR="000610DB" w:rsidRPr="004D14D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D14DD">
        <w:rPr>
          <w:rFonts w:asciiTheme="minorHAnsi" w:hAnsiTheme="minorHAnsi" w:cs="Courier New"/>
          <w:b/>
          <w:bCs/>
          <w:sz w:val="22"/>
          <w:szCs w:val="22"/>
        </w:rPr>
        <w:t>presenting to our view the Resting Saviour.</w:t>
      </w:r>
    </w:p>
    <w:p w14:paraId="308F0E0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1ABE0B" w14:textId="0020B3B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session expresses the idea of absolute repose after sore conflict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same thought which is expressed in those solemn Egyptian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colossal statues of deified conquerors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elevated to mysterious union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their gods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men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sitting before their temples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 stillness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their mighty hands lying quiet on their restful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limbs; with calm faces out of which toil and passion and change seem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melted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gazing out with open eyes as over a silent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prostrate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Cross behind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the agony and weariness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arena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dust and the blood of the struggle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left beneath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sitteth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at the right hand of God the Father Almighty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1D44D2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F9A4B4" w14:textId="4B5E113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rest of the Christ after His Cross is parallel with and carries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 meaning as the rest of God after the Creation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 do we read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rested on the seventh day from all His works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Did the Creative Arm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grow weary? Was there toil for the divine nature in the making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universe? Doth He not speak and it is done? Is not the calm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effortless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forth-putting of His will the cause and the means of Creation? Does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shadow of weariness steal over that life which lives and is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exhausted? Does the bush consume in burning? Surely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rested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works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not because He needed to recuperate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strength after action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because the works were perfect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sign and token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ideal was accomplished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no more was needed to be done.</w:t>
      </w:r>
    </w:p>
    <w:p w14:paraId="134C18B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307F23" w14:textId="21FE310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like manner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Christ rests after His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because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needed repose even after that terrible effort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was panting after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had to sit there to recover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token that His work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finished and perfected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all which He had come to do was done;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in token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likewise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beheld and accepted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finished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session of Christ at the right hand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is the proclamation from Heaven of what He cried with His last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dying breath upon the Cross: It is finished!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the declaration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world has had all done for it that Heaven can do for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declaration that all which is needed for the regeneration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humanity has been lodged in the very heart of the 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henceforward all that is required is the evolving and the development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consequences of that perfect work which Christ offered upon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writer of the Epistle to the Hebrews contrasts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priests who stood daily ministering and offering oftentimes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sacrifices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can never take away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this Man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offered one sacrifice for sins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sat down at the right hand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testifying thereby that His Cross is the complete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sufficient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perpetual atonement and satisfaction for the sins of the whole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have to look back to that past as interpreted by this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Cross as commented upon by this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see in it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 work which any human soul may grasp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all human souls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their acceptance and forgiveness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Son of Man set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 hand of God is Christ's declaration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finished the work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which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gavest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Me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also God's declaration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beloved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whom I am well pleased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656221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8A0B01" w14:textId="2C4BDE2E" w:rsidR="000610DB" w:rsidRPr="004D14DD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D14DD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4D14DD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D14DD">
        <w:rPr>
          <w:rFonts w:asciiTheme="minorHAnsi" w:hAnsiTheme="minorHAnsi" w:cs="Courier New"/>
          <w:b/>
          <w:bCs/>
          <w:sz w:val="22"/>
          <w:szCs w:val="22"/>
        </w:rPr>
        <w:t>Once more</w:t>
      </w:r>
      <w:r w:rsidR="000D6B18" w:rsidRPr="004D14D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D14DD">
        <w:rPr>
          <w:rFonts w:asciiTheme="minorHAnsi" w:hAnsiTheme="minorHAnsi" w:cs="Courier New"/>
          <w:b/>
          <w:bCs/>
          <w:sz w:val="22"/>
          <w:szCs w:val="22"/>
        </w:rPr>
        <w:t>we see here</w:t>
      </w:r>
      <w:r w:rsidR="000D6B18" w:rsidRPr="004D14D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D14DD">
        <w:rPr>
          <w:rFonts w:asciiTheme="minorHAnsi" w:hAnsiTheme="minorHAnsi" w:cs="Courier New"/>
          <w:b/>
          <w:bCs/>
          <w:sz w:val="22"/>
          <w:szCs w:val="22"/>
        </w:rPr>
        <w:t>in this great fact of Christ sitting at</w:t>
      </w:r>
      <w:r w:rsidR="000610DB" w:rsidRPr="004D14D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D14DD">
        <w:rPr>
          <w:rFonts w:asciiTheme="minorHAnsi" w:hAnsiTheme="minorHAnsi" w:cs="Courier New"/>
          <w:b/>
          <w:bCs/>
          <w:sz w:val="22"/>
          <w:szCs w:val="22"/>
        </w:rPr>
        <w:t>the right hand of God</w:t>
      </w:r>
      <w:r w:rsidR="000D6B18" w:rsidRPr="004D14D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D14DD">
        <w:rPr>
          <w:rFonts w:asciiTheme="minorHAnsi" w:hAnsiTheme="minorHAnsi" w:cs="Courier New"/>
          <w:b/>
          <w:bCs/>
          <w:sz w:val="22"/>
          <w:szCs w:val="22"/>
        </w:rPr>
        <w:t>the interceding Priest.</w:t>
      </w:r>
    </w:p>
    <w:p w14:paraId="086BBF3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D4DC10" w14:textId="2C8D459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Scripture declares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Epistle to the Hebrews over and 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 reiterates that thought that we have a Priest who has passed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to appear in the presence of God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Apostle Paul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great linked climax in the eighth chapter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Epistle to the Romans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that 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yea rather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risen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is even at the right hand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who also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maketh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intercession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deep mysteries connected with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 of the intercession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does not mean that the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 needs to be won to love and pity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does not mean that in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mere outward and formal fashion Christ pleads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softens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placates the Infinite and Eternal love of the Father in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least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plainly means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Saviour and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for ever in the presence of God; presenting His own blood as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element in the divine dealing 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modifying the incidence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securing through His own merits and intercession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outflow of blessings upon our heads and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a complete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statement of Christ's work for us that He died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died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 have somewhat to offer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lives that He may be our Advocate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well as our propitiation with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just as the High Priest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once a year passed within the curtain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in the solemn silence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solitude of the holy place sprinkled the blood that he bore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without trembling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but for a moment permitted to stay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awful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reality and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joyful gladness of a Son in His own calm home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habitation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eternity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abides in the Holy Place;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right hand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Majesty of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lifts up that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strangely compact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authority and submission;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that these whom Thou hast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given Me be with Me where I 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Son of Man at the right hand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is our Intercessor with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have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High Priest that is passed through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boldly to the Throne of Grace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43D97D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0B1C37" w14:textId="7A53FC3E" w:rsidR="000610DB" w:rsidRPr="004D14DD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D14DD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4D14DD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D14DD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4D14D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D14DD">
        <w:rPr>
          <w:rFonts w:asciiTheme="minorHAnsi" w:hAnsiTheme="minorHAnsi" w:cs="Courier New"/>
          <w:b/>
          <w:bCs/>
          <w:sz w:val="22"/>
          <w:szCs w:val="22"/>
        </w:rPr>
        <w:t>this great fact sets before us the ever-active Helper.</w:t>
      </w:r>
    </w:p>
    <w:p w14:paraId="521AD62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4651FA" w14:textId="504925C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right hand of God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Omnipotent energy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howsoever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certainly the language of Scripture requires for its full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interpretation that we should firmly hold that Christ's glorified body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dwells in a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not to omit the other thought that to sit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right hand also means to wield the immortal energy of that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over all the field of the Creation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every province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dominion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that the ascended Christ is the ubiquitous Christ;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who is at the right hand of God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wherever the power of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eaches throughout His whole Universe.</w:t>
      </w:r>
    </w:p>
    <w:p w14:paraId="2124BCD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C3E885" w14:textId="1309105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was once given to a man to look through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opened heavens (through which Christ had passed</w:t>
      </w:r>
      <w:r w:rsidR="000327E7">
        <w:rPr>
          <w:rFonts w:asciiTheme="minorHAnsi" w:hAnsiTheme="minorHAnsi" w:cs="Courier New"/>
          <w:sz w:val="22"/>
          <w:szCs w:val="22"/>
        </w:rPr>
        <w:t>)</w:t>
      </w:r>
      <w:r w:rsidRPr="000610DB">
        <w:rPr>
          <w:rFonts w:asciiTheme="minorHAnsi" w:hAnsiTheme="minorHAnsi" w:cs="Courier New"/>
          <w:sz w:val="22"/>
          <w:szCs w:val="22"/>
        </w:rPr>
        <w:t xml:space="preserve"> and to see the Son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standing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-not sitting--at the right hand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 to the dying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protomartyr was there granted that vision thus varied? Wherefore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attitude changed but to express the swiftness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certainty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eager readiness of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starts to His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succour and to sustain His dying servant? 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take that great joyful truth that both as receiving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gifts for men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bestowing gifts upon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working by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providence in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 the wider scale for the well-being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children and of the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Christ who sits at the right hand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 wields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 with eager cheerfulness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the powers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omnipotence for our well-being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love and trust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 look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quietly upon all perplexities and complications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 hands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pierced for us hold the helm and the reins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 Christ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is our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Brother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the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sits supreme at the centre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Joseph's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came up in their hunger and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rags to Egypt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found their brother next the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startled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a great joy of surprise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fears were calmed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confidence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sprang in their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Shall not we be restful and confident when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Brother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sits ruling all things? We see not yet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put under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see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enough.</w:t>
      </w:r>
    </w:p>
    <w:p w14:paraId="78F9B2C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BC042B" w14:textId="1B83F79D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ascended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resting Saviour and His completed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interceding Priest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ever-active Helper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all brought 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in this great and blessed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Christ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sitteth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at the right hand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set your affection on things above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hearts travel where our dear ones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how strange and sad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professing Christians whose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they are Christians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their roots and are hid with Christ in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should turn so few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cold thoughts and loves thither! Surely where your treasure is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your heart be also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Surely if Christ is your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Treasure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you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feel that with Him is home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this is a foreign 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Set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affection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things above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life lasts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ebbing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 to our eyes too Heaven may be opened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vision of the Son of Man standing to receive and to welcome us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when it has ebbed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will be the first voice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welcome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will lift us to share in His glorious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His own wondrous 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him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overcometh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will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grant to sit with Me in My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as I also overcame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am set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 with My Father in His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1F180754" w14:textId="1E4CA1BD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1F8B4E5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D4095C5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1BEABF1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145B5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283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2021-12-05T09:21:00Z</dcterms:modified>
</cp:coreProperties>
</file>