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198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90DA3C" w14:textId="7DCC7D6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091</w:t>
      </w:r>
      <w:r w:rsidR="000D6B18" w:rsidRPr="000D6B18">
        <w:rPr>
          <w:sz w:val="32"/>
          <w:u w:val="single"/>
        </w:rPr>
        <w:t xml:space="preserve">. </w:t>
      </w:r>
      <w:r w:rsidR="00BC1F17">
        <w:rPr>
          <w:b/>
          <w:sz w:val="32"/>
          <w:u w:val="single"/>
        </w:rPr>
        <w:t>SORROW TURNED INTO JOY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C10FE3E" w14:textId="01BA279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1F17" w:rsidRPr="00BC1F17">
        <w:rPr>
          <w:rFonts w:cstheme="minorHAnsi"/>
          <w:i/>
          <w:sz w:val="24"/>
          <w:szCs w:val="24"/>
          <w:lang w:val="en-US"/>
        </w:rPr>
        <w:t xml:space="preserve">Verily, verily, I say unto you, </w:t>
      </w:r>
      <w:proofErr w:type="gramStart"/>
      <w:r w:rsidR="00BC1F17" w:rsidRPr="00BC1F17">
        <w:rPr>
          <w:rFonts w:cstheme="minorHAnsi"/>
          <w:i/>
          <w:sz w:val="24"/>
          <w:szCs w:val="24"/>
          <w:lang w:val="en-US"/>
        </w:rPr>
        <w:t>That</w:t>
      </w:r>
      <w:proofErr w:type="gramEnd"/>
      <w:r w:rsidR="00BC1F17" w:rsidRPr="00BC1F17">
        <w:rPr>
          <w:rFonts w:cstheme="minorHAnsi"/>
          <w:i/>
          <w:sz w:val="24"/>
          <w:szCs w:val="24"/>
          <w:lang w:val="en-US"/>
        </w:rPr>
        <w:t xml:space="preserve"> ye shall weep and lament, but the world shall rejoice: and ye shall be sorrowful, but your sorrow shall be turned into joy. A woman when she is in travail hath sorrow, because her hour is come: but as soon as she is delivered of the child, she </w:t>
      </w:r>
      <w:proofErr w:type="spellStart"/>
      <w:r w:rsidR="00BC1F17" w:rsidRPr="00BC1F17">
        <w:rPr>
          <w:rFonts w:cstheme="minorHAnsi"/>
          <w:i/>
          <w:sz w:val="24"/>
          <w:szCs w:val="24"/>
          <w:lang w:val="en-US"/>
        </w:rPr>
        <w:t>remembereth</w:t>
      </w:r>
      <w:proofErr w:type="spellEnd"/>
      <w:r w:rsidR="00BC1F17" w:rsidRPr="00BC1F17">
        <w:rPr>
          <w:rFonts w:cstheme="minorHAnsi"/>
          <w:i/>
          <w:sz w:val="24"/>
          <w:szCs w:val="24"/>
          <w:lang w:val="en-US"/>
        </w:rPr>
        <w:t xml:space="preserve"> no more the anguish, for joy that a man is born into the world. And ye now, therefore, have sorrow; but I will see you again, and your heart shall rejoice, and your joy no man taketh from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2F6978C" w14:textId="28BAC38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C1F17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BC1F17">
        <w:rPr>
          <w:rFonts w:cstheme="minorHAnsi"/>
          <w:i/>
          <w:sz w:val="24"/>
          <w:szCs w:val="24"/>
          <w:lang w:val="en-US"/>
        </w:rPr>
        <w:t>20-22</w:t>
      </w:r>
    </w:p>
    <w:p w14:paraId="25EC6F86" w14:textId="57D8AF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750CE" w14:textId="23C614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we have come in the ordinary course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an appropriate text for Easter Sunday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their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theme is the joy which began upon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continued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increasing measure as the possession of Christ's servants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promises that the momentary sadness and pain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turned into a swift and continual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pledges His word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bids us believe it on His bare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illustrates it 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and beautiful image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pains and bliss of motherhood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finds an analogy for the pains and bliss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both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pain leads directly to blessedness in which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crowns His great promises by explaining to us 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deepest foundation of our truest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see you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declaring that such a joy is independent of all foes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joy no man taketh from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9A55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3B14C" w14:textId="375A8A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or three aspects of the Christian life as a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which are set before us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 I ask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attention.</w:t>
      </w:r>
    </w:p>
    <w:p w14:paraId="0B7BB3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58EDF" w14:textId="56C23884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There is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 promise of a joy which is a transformed sorrow.</w:t>
      </w:r>
    </w:p>
    <w:p w14:paraId="04851D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6C7D3" w14:textId="3D6D60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Your sorrow shall be turned into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that the one emotion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substituted for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one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can only mean that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 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reverses its action and becomes the cause of the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historical and immediate fulfilment of these words 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double result of Christ's Cross upon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three dreary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days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 the occasion of their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panic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despair;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with a bound the mighty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resurrection dawned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had been the occasion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their deep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their apparently hopeless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suddenly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became the occasion for a rapture beyond their dreams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joy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never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for some few hours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but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ever since been the centre of 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and confidence of a thousand generations.</w:t>
      </w:r>
    </w:p>
    <w:p w14:paraId="06EC32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C8FB8" w14:textId="1819E9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piece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evidence of the historical veracity of the Gospel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this sudden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and complete revolution in the sentiments and emotions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handful of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it that lifted them out of the pit?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it that revolutionised in a moment their notions of the Cross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bearing upon them? What was it that changed downhearted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despondent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but apostate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disciples into heroes and martyrs?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one fact which Christendom commemorates to-day: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the element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added to the dark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changed it all in a moment into golden flashing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 was what made the death of Christ no longer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for the dispersion of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bound them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closer 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venture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were lunatics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explanation of the changes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passed in some eight-and-forty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and miraculous fact of the resurrection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set a light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thick column of smoke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blaze up a pillar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changed sorrow into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drew a pall of darkness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draped the earth in mourning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which swept away the cloud and brought out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became the source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dead Christ was the Church's despair;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and risen Christ is the Church's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died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is alive for evermore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B03C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243D0" w14:textId="5A483C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how this very same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applies directly and historically to the resurrection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legitimately expanded so as to cover the whole ground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devout men's sorrows and calamities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 is the first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second and completed stage is transformation into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thundercloud has a rainbow lying in its depths when the sun smites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purest and noblest joys are transformed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sorrow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contrite hearts becomes the gladness of pardoned children; the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bereaved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empty hearts may become the gladness of hearts filled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and every grief that stoops upon our path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keep near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changed into its own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source of blessedness else unattainable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stroke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sharp ploughshare that goes through the fallow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dark winter's day of pulverising frost and lashing tempest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howling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represented in the broad acres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waving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grain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your griefs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carry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flash up into gladness and be "turned into joy."</w:t>
      </w:r>
    </w:p>
    <w:p w14:paraId="59252B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049DC" w14:textId="522DB97C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another aspect here of the glad life of the true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Christian is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that it is a joy founded upon the consciousness that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Christ's eye is upon us.</w:t>
      </w:r>
    </w:p>
    <w:p w14:paraId="07E190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E3D18" w14:textId="5931A9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 see you again and your heart shall 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other parts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closing discourses the form of the promise is the converse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instance--Yet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 see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lays hold of the thought by the other handle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you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heart shall 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these two forms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the same mutual relationship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of them suggest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true foundation of the blessedness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communion with a present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 from one another in colouring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emphasis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upon the two parts of that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upon us and our perception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see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rather upon Him and His beholding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see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of our going out after Him and being satisfied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of His perfect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loving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complacent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ever-watchful eye resting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He may communicate to us all needful good.</w:t>
      </w:r>
    </w:p>
    <w:p w14:paraId="0ED3D9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AC4CE" w14:textId="5D2F20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requires a loving heart on our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find joy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eyes are as a flame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sees all men;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unless our hearts cleave to Him and we know ourselves to be knit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by the tender bond of love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accepted and treasured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 will see you again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threat and not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depends upon the relation which we bear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or misery to think that He whose flaming eye reads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sins and pierces through all hypocrisies and veils has it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sevenfold utterance of His words to the Asiatic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churches-the last recorded words of Jesus Christ-begins with I know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joy to the lukewarm professors at Laodicea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 at Ephesus which had lost the freshness of its early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Master knew them; but to the faithful souls in Philadelphia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few in Sardis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not defiled their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and life to feel that they walked in the sunshine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face.</w:t>
      </w:r>
    </w:p>
    <w:p w14:paraId="4C121C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CF777" w14:textId="41E71F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there any joy to us in the thought that the Lord Christ sees us? Oh!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our hearts are really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 lives are as truly built on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profession of being Christians alleges that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for the satisfaction of 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supply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an armour against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amulet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belief that His eye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foundation of the truest joy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many that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show us any good?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 Thou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Thy countenance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hast put gladness in my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more than in the time when their corn and their wine abound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Christ will more than repay and abolish earth's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from Christ will fill our hearts with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tears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dried on eyes that meet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Loving hearts find their heaven in looking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one another's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Christ be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deepest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purest joys will be found in His glance and our answering gaze.</w:t>
      </w:r>
    </w:p>
    <w:p w14:paraId="2E9E4B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E67E6" w14:textId="59F7AD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one could anyhow take a bit of the Arctic world and float it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tropics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ice would all melt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white dreariness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new splendour of colour and of light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unwonted vegetation would spring up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barrenness had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and I will only float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southward beneath the direct vertical rays of that great Sun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the dreary winter and ice of our sorrows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joy will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Brother! the Christian life is a glad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infinite and incarnate Lover of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heart that loves and trusts Him.</w:t>
      </w:r>
    </w:p>
    <w:p w14:paraId="2AEF21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4A9F7" w14:textId="14972BF1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 xml:space="preserve">note how our Lord here sets forth His </w:t>
      </w:r>
      <w:proofErr w:type="gramStart"/>
      <w:r w:rsidRPr="00BC1F17">
        <w:rPr>
          <w:rFonts w:asciiTheme="minorHAnsi" w:hAnsiTheme="minorHAnsi" w:cs="Courier New"/>
          <w:b/>
          <w:bCs/>
          <w:sz w:val="22"/>
          <w:szCs w:val="22"/>
        </w:rPr>
        <w:t>disciples</w:t>
      </w:r>
      <w:proofErr w:type="gramEnd"/>
      <w:r w:rsidR="009D750A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joy as beyond the reach of violence and independent of externals.</w:t>
      </w:r>
    </w:p>
    <w:p w14:paraId="761870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9202E" w14:textId="167AF2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man taketh it from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refers primarily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 and actual hostility of the persecuting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handful of frightened men were very soon to face; and our Lord assures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here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the power of the devil working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may be able to filch away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cannot filch away the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 extend the meaning beyond that reference.</w:t>
      </w:r>
    </w:p>
    <w:p w14:paraId="44B16E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44813" w14:textId="12994A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Much of 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depends upon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 fade away from our sight and we struggle along in a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made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dreary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because of remembered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joy depends upon the goodwill and help of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snatch away all that so depends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can hedge up our road and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uncomfortable and sad for us in many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man but myself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a roof over my head to shut me out from God and Christ; and as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 have a clear sky overhead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matters very little how high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walls that foes or hostile circumstances pile around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they may press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much of our joy necessarily depends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and fluctuates with external circumstances of a hundred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only too well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do not need to have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fed from these surface springs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dig deeper down if we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beleaguered garrison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well in the courtyard that nobody can get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can run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joy no man taketh from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7989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DBFB2" w14:textId="200D2B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long as we have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be 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and I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in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paradoxical as it may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universe were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should have all that I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my joy would be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loved Him as I ought to do.</w:t>
      </w:r>
    </w:p>
    <w:p w14:paraId="7CDBD2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FCB63" w14:textId="2744DF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brother! let us see to it that we dig deep enough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our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on Christ and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unchangeable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repose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blessedness which nothing outside of us can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which we may all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persuaded that 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nor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principalities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things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able to separate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eye and the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risen Christ who lives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externals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power to rob us of 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have a very formidable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 with the cultivation of that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essential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cannot force us away 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tempt us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sunshine did for the traveller in the old fable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 storm could not do; and the world may cause you to think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about it that you forget your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joys may compel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so fill your eyes that you do not care to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at His face;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sweet bond may be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Jesus may fade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become filmy and unsubstantial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occasional and interrupted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see to it that what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do by violence and directly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do by its harlot kisses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false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tempting you away from the paths where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can meet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Master.</w:t>
      </w:r>
      <w:proofErr w:type="gramEnd"/>
    </w:p>
    <w:p w14:paraId="1F3624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A3F86" w14:textId="6DDB4B08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note that this life of joy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which our Lord here speaks of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is made certain by the promise of a faithful Christ.</w:t>
      </w:r>
    </w:p>
    <w:p w14:paraId="230A3D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3D81E" w14:textId="4E8982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say unto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He was accustomed to use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impressive and solemn formula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about to speak words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reach of human wisdom to discover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prime importance for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and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had nothing 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to rely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astonishing thing which He is going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them will certainly come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encourage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an unfaltering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brief parenthesis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His faithful promise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His own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are precisely equivalent in meaning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Old Testament words which are represented as being the oath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live saith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may be as sure of this thing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of My divine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My divine Being is pledged 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bring it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may be as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thing as you are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that I am is pledged to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My lips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4FD0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6B89D" w14:textId="4AF33A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puts His whole truthfulness at stake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were; and if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has ever loved Jesus Christ and trusted Him aright has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this joy unspeakable and full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Jesus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the thing that is not.</w:t>
      </w:r>
    </w:p>
    <w:p w14:paraId="0C6478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51DFA" w14:textId="399E62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why is it that so many professing Christians have such joyless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as they have? Simply because they do not keep the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will love Him so as to set our hearts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as our chief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keep our eyes fixed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 as He is living and is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flood our hearts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joy will pour into our souls as the flashing tide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rushes into some muddy and melancholy harbour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everything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dancing that was lying stranded on the slime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 but little of this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joyless lives of so many who say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His disciples cast no shadow of suspicion upon His veracity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cast a very deep shadow of doubt upon their profession of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Him.</w:t>
      </w:r>
    </w:p>
    <w:p w14:paraId="62824F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BC979" w14:textId="782C6D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your religion joyful? Is your joy religious? The two questions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cannot answer these questions in the light of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as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these great promises and my text prick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holier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more consistent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walk with our Master and Lord.</w:t>
      </w:r>
    </w:p>
    <w:p w14:paraId="7A7587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D1600" w14:textId="7AA05AA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out-and-out Christian is a joyful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half-and-half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is the kind of Christian that a great many of you are--little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acquainted with the joy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we live half way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hill and swathed in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might have an unclouded sky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visible sun over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only climb higher and walk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His face?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11FAD3D" w14:textId="09ECA5E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501DF2E" w14:textId="3F037C8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CCC8C5" w14:textId="77777777" w:rsidR="00865AC6" w:rsidRPr="00E20C9F" w:rsidRDefault="00865AC6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865AC6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65AC6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2021-12-07T10:19:00Z</dcterms:modified>
</cp:coreProperties>
</file>